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9D199" w14:textId="77777777" w:rsidR="00FF7A17" w:rsidRDefault="00FF7A17" w:rsidP="00FF7A17">
      <w:pPr>
        <w:pStyle w:val="NormalWeb"/>
        <w:shd w:val="clear" w:color="auto" w:fill="FFFFFF"/>
        <w:rPr>
          <w:rFonts w:ascii="Verdana" w:hAnsi="Verdana"/>
          <w:color w:val="000000"/>
        </w:rPr>
      </w:pPr>
      <w:r>
        <w:rPr>
          <w:rFonts w:ascii="Verdana" w:hAnsi="Verdana"/>
          <w:color w:val="000000"/>
        </w:rPr>
        <w:t>The Koch Snowflake is made by repeating the following process.</w:t>
      </w:r>
    </w:p>
    <w:p w14:paraId="30FAA523" w14:textId="12C5922B" w:rsidR="00FF7A17" w:rsidRDefault="00FF7A17" w:rsidP="00FF7A17">
      <w:pPr>
        <w:pStyle w:val="NormalWeb"/>
        <w:shd w:val="clear" w:color="auto" w:fill="FFFFFF"/>
        <w:rPr>
          <w:rFonts w:ascii="Verdana" w:hAnsi="Verdana"/>
          <w:color w:val="000000"/>
        </w:rPr>
      </w:pPr>
      <w:r>
        <w:rPr>
          <w:rFonts w:ascii="Verdana" w:hAnsi="Verdana"/>
          <w:color w:val="000000"/>
        </w:rPr>
        <w:t>Start with an equilateral triangle. Split each side into three equal parts, and replace the middle third of each side with the other two sides of an equilateral triangle constructed on this part. The diagram below shows this step, with the original equilateral triangle in black, and the middle third of each side (the dotted part) being replaced with two red sides.</w:t>
      </w:r>
    </w:p>
    <w:p w14:paraId="1A9DFF4B" w14:textId="6FB141C1" w:rsidR="00FF7A17" w:rsidRDefault="00FF7A17" w:rsidP="00FF7A17">
      <w:pPr>
        <w:pStyle w:val="NormalWeb"/>
        <w:shd w:val="clear" w:color="auto" w:fill="FFFFFF"/>
        <w:jc w:val="center"/>
        <w:rPr>
          <w:rFonts w:ascii="Verdana" w:hAnsi="Verdana"/>
          <w:color w:val="000000"/>
        </w:rPr>
      </w:pPr>
      <w:r>
        <w:rPr>
          <w:rFonts w:ascii="Verdana" w:hAnsi="Verdana"/>
          <w:noProof/>
          <w:color w:val="000000"/>
        </w:rPr>
        <w:drawing>
          <wp:inline distT="0" distB="0" distL="0" distR="0" wp14:anchorId="1C984B0D" wp14:editId="00DC5BF3">
            <wp:extent cx="1479550" cy="1479550"/>
            <wp:effectExtent l="0" t="0" r="6350" b="6350"/>
            <wp:docPr id="17" name="Picture 17"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 polyg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9550" cy="1479550"/>
                    </a:xfrm>
                    <a:prstGeom prst="rect">
                      <a:avLst/>
                    </a:prstGeom>
                    <a:noFill/>
                    <a:ln>
                      <a:noFill/>
                    </a:ln>
                  </pic:spPr>
                </pic:pic>
              </a:graphicData>
            </a:graphic>
          </wp:inline>
        </w:drawing>
      </w:r>
    </w:p>
    <w:p w14:paraId="3A578FFA" w14:textId="77777777" w:rsidR="00FF7A17" w:rsidRDefault="00FF7A17" w:rsidP="00FF7A17">
      <w:pPr>
        <w:pStyle w:val="NormalWeb"/>
        <w:shd w:val="clear" w:color="auto" w:fill="FFFFFF"/>
        <w:rPr>
          <w:rFonts w:ascii="Verdana" w:hAnsi="Verdana"/>
          <w:color w:val="000000"/>
        </w:rPr>
      </w:pPr>
      <w:r>
        <w:rPr>
          <w:rFonts w:ascii="Verdana" w:hAnsi="Verdana"/>
          <w:color w:val="000000"/>
        </w:rPr>
        <w:t>This process is then repeated, with each straight edge being split into three and the middle third at each stage being replaced by the other two sides of an equilateral triangle constructed on this section of the line. The diagram below shows the first 4 shapes in the process, as well as a picture showing all four superimposed on each other. </w:t>
      </w:r>
    </w:p>
    <w:p w14:paraId="4C3B3858" w14:textId="121844D9" w:rsidR="00FF7A17" w:rsidRDefault="00FF7A17" w:rsidP="00FF7A17">
      <w:pPr>
        <w:pStyle w:val="NormalWeb"/>
        <w:shd w:val="clear" w:color="auto" w:fill="FFFFFF"/>
        <w:jc w:val="center"/>
        <w:rPr>
          <w:rFonts w:ascii="Verdana" w:hAnsi="Verdana"/>
          <w:color w:val="000000"/>
        </w:rPr>
      </w:pPr>
      <w:r>
        <w:rPr>
          <w:rFonts w:ascii="Verdana" w:hAnsi="Verdana"/>
          <w:noProof/>
          <w:color w:val="000000"/>
        </w:rPr>
        <w:drawing>
          <wp:inline distT="0" distB="0" distL="0" distR="0" wp14:anchorId="1983F3D0" wp14:editId="011506FE">
            <wp:extent cx="3549650" cy="2510357"/>
            <wp:effectExtent l="0" t="0" r="0" b="0"/>
            <wp:docPr id="16" name="Picture 1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654" cy="2525918"/>
                    </a:xfrm>
                    <a:prstGeom prst="rect">
                      <a:avLst/>
                    </a:prstGeom>
                    <a:noFill/>
                    <a:ln>
                      <a:noFill/>
                    </a:ln>
                  </pic:spPr>
                </pic:pic>
              </a:graphicData>
            </a:graphic>
          </wp:inline>
        </w:drawing>
      </w:r>
    </w:p>
    <w:p w14:paraId="16ED6F99" w14:textId="77777777" w:rsidR="00FF7A17" w:rsidRDefault="00FF7A17" w:rsidP="00FF7A17">
      <w:pPr>
        <w:pStyle w:val="NormalWeb"/>
        <w:shd w:val="clear" w:color="auto" w:fill="FFFFFF"/>
        <w:rPr>
          <w:rFonts w:ascii="Verdana" w:hAnsi="Verdana"/>
          <w:color w:val="000000"/>
        </w:rPr>
      </w:pPr>
      <w:r>
        <w:rPr>
          <w:rFonts w:ascii="Verdana" w:hAnsi="Verdana"/>
          <w:color w:val="000000"/>
        </w:rPr>
        <w:t>A different way of thinking about this process is to notice that at each stage every straight line is replaced by a line that looks like this:</w:t>
      </w:r>
    </w:p>
    <w:p w14:paraId="2DDEFC14" w14:textId="53C28BEE" w:rsidR="00FF7A17" w:rsidRDefault="00FF7A17" w:rsidP="00FF7A17">
      <w:pPr>
        <w:shd w:val="clear" w:color="auto" w:fill="FFFFFF"/>
        <w:jc w:val="center"/>
        <w:rPr>
          <w:rFonts w:ascii="Verdana" w:hAnsi="Verdana"/>
          <w:color w:val="000000"/>
        </w:rPr>
      </w:pPr>
      <w:r>
        <w:rPr>
          <w:rFonts w:ascii="Verdana" w:hAnsi="Verdana"/>
          <w:noProof/>
          <w:color w:val="000000"/>
        </w:rPr>
        <w:drawing>
          <wp:inline distT="0" distB="0" distL="0" distR="0" wp14:anchorId="762D2DFA" wp14:editId="5AD4888D">
            <wp:extent cx="2228850" cy="812591"/>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4471" cy="818286"/>
                    </a:xfrm>
                    <a:prstGeom prst="rect">
                      <a:avLst/>
                    </a:prstGeom>
                    <a:noFill/>
                    <a:ln>
                      <a:noFill/>
                    </a:ln>
                  </pic:spPr>
                </pic:pic>
              </a:graphicData>
            </a:graphic>
          </wp:inline>
        </w:drawing>
      </w:r>
    </w:p>
    <w:p w14:paraId="6DB081F3" w14:textId="6363CC94" w:rsidR="00FF7A17" w:rsidRDefault="00FF7A17" w:rsidP="00FF7A17">
      <w:pPr>
        <w:pStyle w:val="NormalWeb"/>
        <w:shd w:val="clear" w:color="auto" w:fill="FFFFFF"/>
        <w:rPr>
          <w:rFonts w:ascii="Verdana" w:hAnsi="Verdana"/>
          <w:color w:val="000000"/>
        </w:rPr>
      </w:pPr>
      <w:r>
        <w:rPr>
          <w:rFonts w:ascii="Verdana" w:hAnsi="Verdana"/>
          <w:color w:val="000000"/>
        </w:rPr>
        <w:lastRenderedPageBreak/>
        <w:t>The </w:t>
      </w:r>
      <w:r>
        <w:rPr>
          <w:rStyle w:val="Emphasis"/>
          <w:rFonts w:ascii="Verdana" w:hAnsi="Verdana"/>
          <w:color w:val="000000"/>
        </w:rPr>
        <w:t>Koch Snowflake Curve</w:t>
      </w:r>
      <w:r>
        <w:rPr>
          <w:rFonts w:ascii="Verdana" w:hAnsi="Verdana"/>
          <w:color w:val="000000"/>
        </w:rPr>
        <w:t> is the shape you get if you continue this process forever. </w:t>
      </w:r>
      <w:hyperlink r:id="rId11" w:history="1">
        <w:r w:rsidRPr="00BD2B17">
          <w:rPr>
            <w:rStyle w:val="Hyperlink"/>
            <w:rFonts w:ascii="Verdana" w:hAnsi="Verdana"/>
          </w:rPr>
          <w:t>This video</w:t>
        </w:r>
      </w:hyperlink>
      <w:r>
        <w:rPr>
          <w:rFonts w:ascii="Verdana" w:hAnsi="Verdana"/>
          <w:color w:val="000000"/>
        </w:rPr>
        <w:t xml:space="preserve"> shows the first six stages of the infinite process for generating the Koch snowflake.</w:t>
      </w:r>
    </w:p>
    <w:p w14:paraId="27763D97" w14:textId="5184DE09" w:rsidR="00FF7A17" w:rsidRDefault="00FF7A17" w:rsidP="00FF7A17">
      <w:pPr>
        <w:pStyle w:val="NormalWeb"/>
        <w:shd w:val="clear" w:color="auto" w:fill="FFFFFF"/>
        <w:rPr>
          <w:rFonts w:ascii="Verdana" w:hAnsi="Verdana"/>
          <w:color w:val="000000"/>
        </w:rPr>
      </w:pPr>
      <w:r>
        <w:rPr>
          <w:rFonts w:ascii="Verdana" w:hAnsi="Verdana"/>
          <w:color w:val="000000"/>
        </w:rPr>
        <w:t>Here are some questions about the Koch Snowflake.</w:t>
      </w:r>
    </w:p>
    <w:p w14:paraId="7E259C7F" w14:textId="2AA905EB" w:rsidR="00FF7A17" w:rsidRDefault="00FF7A17" w:rsidP="00FF7A17">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There are three edges in the first iteration of the snowflake.  How many edges are there in the second iteration?  How many in the third iteration?</w:t>
      </w:r>
    </w:p>
    <w:p w14:paraId="03F1C1C1" w14:textId="6FB400CE" w:rsidR="00FF7A17" w:rsidRDefault="00FF7A17" w:rsidP="00FF7A17">
      <w:pPr>
        <w:numPr>
          <w:ilvl w:val="0"/>
          <w:numId w:val="7"/>
        </w:numPr>
        <w:shd w:val="clear" w:color="auto" w:fill="FFFFFF"/>
        <w:spacing w:beforeAutospacing="1" w:afterAutospacing="1"/>
        <w:rPr>
          <w:rFonts w:ascii="Verdana" w:hAnsi="Verdana"/>
          <w:color w:val="000000"/>
        </w:rPr>
      </w:pPr>
      <w:r>
        <w:rPr>
          <w:rFonts w:ascii="Verdana" w:hAnsi="Verdana"/>
          <w:color w:val="000000"/>
        </w:rPr>
        <w:t>Find a formula for the total number of edges of the </w:t>
      </w:r>
      <w:r>
        <w:rPr>
          <w:rStyle w:val="mi"/>
          <w:rFonts w:ascii="MathJax_Math" w:hAnsi="MathJax_Math"/>
          <w:i/>
          <w:iCs/>
          <w:color w:val="000000"/>
          <w:sz w:val="30"/>
          <w:szCs w:val="30"/>
          <w:bdr w:val="none" w:sz="0" w:space="0" w:color="auto" w:frame="1"/>
        </w:rPr>
        <w:t>n</w:t>
      </w:r>
      <w:r w:rsidRPr="00FF7A17">
        <w:rPr>
          <w:rFonts w:ascii="Verdana" w:hAnsi="Verdana"/>
          <w:color w:val="000000"/>
          <w:vertAlign w:val="superscript"/>
        </w:rPr>
        <w:t>th</w:t>
      </w:r>
      <w:r>
        <w:rPr>
          <w:rFonts w:ascii="Verdana" w:hAnsi="Verdana"/>
          <w:color w:val="000000"/>
        </w:rPr>
        <w:t xml:space="preserve"> iteration.</w:t>
      </w:r>
    </w:p>
    <w:p w14:paraId="6CA2C847" w14:textId="4999F0A4" w:rsidR="00FF7A17" w:rsidRDefault="00FF7A17" w:rsidP="00FF7A17">
      <w:pPr>
        <w:numPr>
          <w:ilvl w:val="0"/>
          <w:numId w:val="7"/>
        </w:numPr>
        <w:shd w:val="clear" w:color="auto" w:fill="FFFFFF"/>
        <w:spacing w:before="100" w:beforeAutospacing="1" w:after="100" w:afterAutospacing="1"/>
        <w:rPr>
          <w:rFonts w:ascii="Verdana" w:hAnsi="Verdana"/>
          <w:color w:val="000000"/>
        </w:rPr>
      </w:pPr>
      <w:r>
        <w:rPr>
          <w:rFonts w:ascii="Verdana" w:hAnsi="Verdana"/>
          <w:color w:val="000000"/>
        </w:rPr>
        <w:t>If the first iteration has edges of length 1, how long are the edges in iteration 2?</w:t>
      </w:r>
    </w:p>
    <w:p w14:paraId="3BEA2A5A" w14:textId="5EDF59FC" w:rsidR="00FF7A17" w:rsidRDefault="00FF7A17" w:rsidP="00FF7A17">
      <w:pPr>
        <w:numPr>
          <w:ilvl w:val="0"/>
          <w:numId w:val="7"/>
        </w:numPr>
        <w:shd w:val="clear" w:color="auto" w:fill="FFFFFF"/>
        <w:spacing w:beforeAutospacing="1" w:afterAutospacing="1"/>
        <w:rPr>
          <w:rFonts w:ascii="Verdana" w:hAnsi="Verdana"/>
          <w:color w:val="000000"/>
        </w:rPr>
      </w:pPr>
      <w:r>
        <w:rPr>
          <w:rFonts w:ascii="Verdana" w:hAnsi="Verdana"/>
          <w:color w:val="000000"/>
        </w:rPr>
        <w:t>Find a formula for the length of each edge in the </w:t>
      </w:r>
      <w:r w:rsidR="005C56FC">
        <w:rPr>
          <w:rStyle w:val="mi"/>
          <w:rFonts w:ascii="MathJax_Math" w:hAnsi="MathJax_Math"/>
          <w:i/>
          <w:iCs/>
          <w:color w:val="000000"/>
          <w:sz w:val="30"/>
          <w:szCs w:val="30"/>
          <w:bdr w:val="none" w:sz="0" w:space="0" w:color="auto" w:frame="1"/>
        </w:rPr>
        <w:t>n</w:t>
      </w:r>
      <w:r w:rsidR="005C56FC" w:rsidRPr="00FF7A17">
        <w:rPr>
          <w:rFonts w:ascii="Verdana" w:hAnsi="Verdana"/>
          <w:color w:val="000000"/>
          <w:vertAlign w:val="superscript"/>
        </w:rPr>
        <w:t>th</w:t>
      </w:r>
      <w:r>
        <w:rPr>
          <w:rFonts w:ascii="Verdana" w:hAnsi="Verdana"/>
          <w:color w:val="000000"/>
        </w:rPr>
        <w:t> iteration.</w:t>
      </w:r>
    </w:p>
    <w:p w14:paraId="2167A187" w14:textId="4D95DB52" w:rsidR="00FF7A17" w:rsidRDefault="00FF7A17" w:rsidP="00FF7A17">
      <w:pPr>
        <w:numPr>
          <w:ilvl w:val="0"/>
          <w:numId w:val="7"/>
        </w:numPr>
        <w:shd w:val="clear" w:color="auto" w:fill="FFFFFF"/>
        <w:spacing w:beforeAutospacing="1" w:afterAutospacing="1"/>
        <w:rPr>
          <w:rFonts w:ascii="Verdana" w:hAnsi="Verdana"/>
          <w:color w:val="000000"/>
        </w:rPr>
      </w:pPr>
      <w:r>
        <w:rPr>
          <w:rFonts w:ascii="Verdana" w:hAnsi="Verdana"/>
          <w:color w:val="000000"/>
        </w:rPr>
        <w:t>Use your results to find a formula for the total length of the </w:t>
      </w:r>
      <w:r w:rsidR="005C56FC">
        <w:rPr>
          <w:rStyle w:val="mi"/>
          <w:rFonts w:ascii="MathJax_Math" w:hAnsi="MathJax_Math"/>
          <w:i/>
          <w:iCs/>
          <w:color w:val="000000"/>
          <w:sz w:val="30"/>
          <w:szCs w:val="30"/>
          <w:bdr w:val="none" w:sz="0" w:space="0" w:color="auto" w:frame="1"/>
        </w:rPr>
        <w:t>n</w:t>
      </w:r>
      <w:r w:rsidR="005C56FC" w:rsidRPr="00FF7A17">
        <w:rPr>
          <w:rFonts w:ascii="Verdana" w:hAnsi="Verdana"/>
          <w:color w:val="000000"/>
          <w:vertAlign w:val="superscript"/>
        </w:rPr>
        <w:t>th</w:t>
      </w:r>
      <w:r>
        <w:rPr>
          <w:rFonts w:ascii="Verdana" w:hAnsi="Verdana"/>
          <w:color w:val="000000"/>
        </w:rPr>
        <w:t> iteration of the snowflake.  What happens to the length of the snowflake as </w:t>
      </w:r>
      <w:r>
        <w:rPr>
          <w:rStyle w:val="mi"/>
          <w:rFonts w:ascii="MathJax_Math" w:hAnsi="MathJax_Math"/>
          <w:i/>
          <w:iCs/>
          <w:color w:val="000000"/>
          <w:sz w:val="30"/>
          <w:szCs w:val="30"/>
          <w:bdr w:val="none" w:sz="0" w:space="0" w:color="auto" w:frame="1"/>
        </w:rPr>
        <w:t>n</w:t>
      </w:r>
      <w:r>
        <w:rPr>
          <w:rFonts w:ascii="Verdana" w:hAnsi="Verdana"/>
          <w:color w:val="000000"/>
        </w:rPr>
        <w:t> gets larger?</w:t>
      </w:r>
    </w:p>
    <w:p w14:paraId="1FAC81ED" w14:textId="76A23209" w:rsidR="00FF7A17" w:rsidRDefault="00FF7A17" w:rsidP="00FF7A17">
      <w:pPr>
        <w:pStyle w:val="NormalWeb"/>
        <w:shd w:val="clear" w:color="auto" w:fill="FFFFFF"/>
        <w:rPr>
          <w:rFonts w:ascii="Verdana" w:hAnsi="Verdana"/>
          <w:color w:val="000000"/>
        </w:rPr>
      </w:pPr>
      <w:r>
        <w:rPr>
          <w:rFonts w:ascii="Verdana" w:hAnsi="Verdana"/>
          <w:color w:val="000000"/>
        </w:rPr>
        <w:t>Now consider the area of the Koch Snowflake.</w:t>
      </w:r>
    </w:p>
    <w:p w14:paraId="38011852" w14:textId="25720317" w:rsidR="00FF7A17" w:rsidRDefault="00FF7A17" w:rsidP="00FF7A17">
      <w:pPr>
        <w:numPr>
          <w:ilvl w:val="0"/>
          <w:numId w:val="8"/>
        </w:numPr>
        <w:shd w:val="clear" w:color="auto" w:fill="FFFFFF"/>
        <w:spacing w:beforeAutospacing="1" w:afterAutospacing="1"/>
        <w:rPr>
          <w:rFonts w:ascii="Verdana" w:hAnsi="Verdana"/>
          <w:color w:val="000000"/>
        </w:rPr>
      </w:pPr>
      <w:r>
        <w:rPr>
          <w:rFonts w:ascii="Verdana" w:hAnsi="Verdana"/>
          <w:color w:val="000000"/>
        </w:rPr>
        <w:t>Let the area of the first iteration be </w:t>
      </w:r>
      <w:r>
        <w:rPr>
          <w:rStyle w:val="mi"/>
          <w:rFonts w:ascii="MathJax_Math" w:hAnsi="MathJax_Math"/>
          <w:i/>
          <w:iCs/>
          <w:color w:val="000000"/>
          <w:sz w:val="30"/>
          <w:szCs w:val="30"/>
          <w:bdr w:val="none" w:sz="0" w:space="0" w:color="auto" w:frame="1"/>
        </w:rPr>
        <w:t>A</w:t>
      </w:r>
      <w:r>
        <w:rPr>
          <w:rFonts w:ascii="Verdana" w:hAnsi="Verdana"/>
          <w:color w:val="000000"/>
        </w:rPr>
        <w:t> (you might be able to actually calculate </w:t>
      </w:r>
      <w:r>
        <w:rPr>
          <w:rStyle w:val="mi"/>
          <w:rFonts w:ascii="MathJax_Math" w:hAnsi="MathJax_Math"/>
          <w:i/>
          <w:iCs/>
          <w:color w:val="000000"/>
          <w:sz w:val="30"/>
          <w:szCs w:val="30"/>
          <w:bdr w:val="none" w:sz="0" w:space="0" w:color="auto" w:frame="1"/>
        </w:rPr>
        <w:t>A</w:t>
      </w:r>
      <w:r>
        <w:rPr>
          <w:rFonts w:ascii="Verdana" w:hAnsi="Verdana"/>
          <w:color w:val="000000"/>
        </w:rPr>
        <w:t> given that you know the lengths of the edges).  What is the extra area added on by each extra triangle in the second iteration? </w:t>
      </w:r>
    </w:p>
    <w:p w14:paraId="1D0ED69C" w14:textId="6BFB91EE" w:rsidR="00FF7A17" w:rsidRDefault="00FF7A17" w:rsidP="00FF7A17">
      <w:pPr>
        <w:numPr>
          <w:ilvl w:val="0"/>
          <w:numId w:val="8"/>
        </w:numPr>
        <w:shd w:val="clear" w:color="auto" w:fill="FFFFFF"/>
        <w:spacing w:before="100" w:beforeAutospacing="1" w:after="100" w:afterAutospacing="1"/>
        <w:rPr>
          <w:rFonts w:ascii="Verdana" w:hAnsi="Verdana"/>
          <w:color w:val="000000"/>
        </w:rPr>
      </w:pPr>
      <w:r>
        <w:rPr>
          <w:rFonts w:ascii="Verdana" w:hAnsi="Verdana"/>
          <w:color w:val="000000"/>
        </w:rPr>
        <w:t>How much area in total is added by the second iteration?</w:t>
      </w:r>
    </w:p>
    <w:p w14:paraId="5D4BE9D3" w14:textId="6B4AF325" w:rsidR="00FF7A17" w:rsidRDefault="00FF7A17" w:rsidP="00FF7A17">
      <w:pPr>
        <w:numPr>
          <w:ilvl w:val="0"/>
          <w:numId w:val="8"/>
        </w:numPr>
        <w:shd w:val="clear" w:color="auto" w:fill="FFFFFF"/>
        <w:spacing w:before="100" w:beforeAutospacing="1" w:after="100" w:afterAutospacing="1"/>
        <w:rPr>
          <w:rFonts w:ascii="Verdana" w:hAnsi="Verdana"/>
          <w:color w:val="000000"/>
        </w:rPr>
      </w:pPr>
      <w:r>
        <w:rPr>
          <w:rFonts w:ascii="Verdana" w:hAnsi="Verdana"/>
          <w:color w:val="000000"/>
        </w:rPr>
        <w:t>How much area is added by the third iteration?</w:t>
      </w:r>
    </w:p>
    <w:p w14:paraId="4456249C" w14:textId="796F848F" w:rsidR="00FF7A17" w:rsidRDefault="00FF7A17" w:rsidP="00FF7A17">
      <w:pPr>
        <w:numPr>
          <w:ilvl w:val="0"/>
          <w:numId w:val="8"/>
        </w:numPr>
        <w:shd w:val="clear" w:color="auto" w:fill="FFFFFF"/>
        <w:spacing w:before="100" w:beforeAutospacing="1" w:after="100" w:afterAutospacing="1"/>
        <w:rPr>
          <w:rFonts w:ascii="Verdana" w:hAnsi="Verdana"/>
          <w:color w:val="000000"/>
        </w:rPr>
      </w:pPr>
      <w:r>
        <w:rPr>
          <w:rFonts w:ascii="Verdana" w:hAnsi="Verdana"/>
          <w:color w:val="000000"/>
        </w:rPr>
        <w:t>Can you find an infinite sum for the area of the Koch Snowflake?  Can you simplify this? </w:t>
      </w:r>
    </w:p>
    <w:p w14:paraId="0A125A4E" w14:textId="429079CE" w:rsidR="005B3FA2" w:rsidRDefault="005C56FC" w:rsidP="005C56FC">
      <w:pPr>
        <w:pStyle w:val="NormalWeb"/>
        <w:shd w:val="clear" w:color="auto" w:fill="FFFFFF"/>
        <w:rPr>
          <w:rFonts w:ascii="Verdana" w:hAnsi="Verdana"/>
          <w:color w:val="000000"/>
        </w:rPr>
      </w:pPr>
      <w:r w:rsidRPr="005C56FC">
        <w:rPr>
          <w:rFonts w:ascii="Verdana" w:hAnsi="Verdana"/>
          <w:noProof/>
          <w:sz w:val="20"/>
          <w:szCs w:val="20"/>
        </w:rPr>
        <mc:AlternateContent>
          <mc:Choice Requires="wps">
            <w:drawing>
              <wp:anchor distT="45720" distB="45720" distL="114300" distR="114300" simplePos="0" relativeHeight="251659264" behindDoc="0" locked="0" layoutInCell="1" allowOverlap="1" wp14:anchorId="69E059C7" wp14:editId="4712A669">
                <wp:simplePos x="0" y="0"/>
                <wp:positionH relativeFrom="margin">
                  <wp:posOffset>0</wp:posOffset>
                </wp:positionH>
                <wp:positionV relativeFrom="paragraph">
                  <wp:posOffset>559435</wp:posOffset>
                </wp:positionV>
                <wp:extent cx="58928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rgbClr val="FFFFFF"/>
                        </a:solidFill>
                        <a:ln w="9525">
                          <a:solidFill>
                            <a:srgbClr val="000000"/>
                          </a:solidFill>
                          <a:miter lim="800000"/>
                          <a:headEnd/>
                          <a:tailEnd/>
                        </a:ln>
                      </wps:spPr>
                      <wps:txbx>
                        <w:txbxContent>
                          <w:p w14:paraId="559B3879" w14:textId="40F5111D" w:rsidR="005C56FC" w:rsidRPr="005C56FC" w:rsidRDefault="005C56FC" w:rsidP="00BD2B17">
                            <w:pPr>
                              <w:jc w:val="both"/>
                              <w:rPr>
                                <w:rFonts w:ascii="Verdana" w:hAnsi="Verdana"/>
                                <w:sz w:val="22"/>
                                <w:szCs w:val="22"/>
                              </w:rPr>
                            </w:pPr>
                            <w:r w:rsidRPr="005C56FC">
                              <w:rPr>
                                <w:rFonts w:ascii="Verdana" w:hAnsi="Verdana"/>
                                <w:sz w:val="22"/>
                                <w:szCs w:val="22"/>
                              </w:rPr>
                              <w:t>The Koch Snowflake is an example of a </w:t>
                            </w:r>
                            <w:r w:rsidRPr="005C56FC">
                              <w:rPr>
                                <w:rFonts w:ascii="Verdana" w:hAnsi="Verdana"/>
                                <w:i/>
                                <w:iCs/>
                                <w:sz w:val="22"/>
                                <w:szCs w:val="22"/>
                              </w:rPr>
                              <w:t>fractal</w:t>
                            </w:r>
                            <w:r w:rsidRPr="005C56FC">
                              <w:rPr>
                                <w:rFonts w:ascii="Verdana" w:hAnsi="Verdana"/>
                                <w:sz w:val="22"/>
                                <w:szCs w:val="22"/>
                              </w:rPr>
                              <w:t>.  It is a "</w:t>
                            </w:r>
                            <w:proofErr w:type="spellStart"/>
                            <w:r w:rsidRPr="005C56FC">
                              <w:rPr>
                                <w:rFonts w:ascii="Verdana" w:hAnsi="Verdana"/>
                                <w:sz w:val="22"/>
                                <w:szCs w:val="22"/>
                              </w:rPr>
                              <w:t>self similar</w:t>
                            </w:r>
                            <w:proofErr w:type="spellEnd"/>
                            <w:r w:rsidRPr="005C56FC">
                              <w:rPr>
                                <w:rFonts w:ascii="Verdana" w:hAnsi="Verdana"/>
                                <w:sz w:val="22"/>
                                <w:szCs w:val="22"/>
                              </w:rPr>
                              <w:t>" shape, which means that when you zoom into a side the shape still looks as complicated as the original shape.  If you keep zooming into the Koch Snowflake you will never get a straight line or a curve, you will always see "spikes".  The Koch Snowflake has a larger dimension than a 1D straight line, but smaller than that of a 2D shape: in fact the dimension of the Koch Snowflake is given by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4</m:t>
                                      </m:r>
                                    </m:e>
                                  </m:func>
                                </m:num>
                                <m:den>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3</m:t>
                                      </m:r>
                                    </m:e>
                                  </m:func>
                                </m:den>
                              </m:f>
                              <m:r>
                                <w:rPr>
                                  <w:rFonts w:ascii="Cambria Math" w:hAnsi="Cambria Math"/>
                                  <w:sz w:val="22"/>
                                  <w:szCs w:val="22"/>
                                </w:rPr>
                                <m:t>=1.26…</m:t>
                              </m:r>
                            </m:oMath>
                            <w:r w:rsidRPr="005C56FC">
                              <w:rPr>
                                <w:rFonts w:ascii="Verdana" w:hAnsi="Verdana"/>
                                <w:sz w:val="22"/>
                                <w:szCs w:val="22"/>
                              </w:rPr>
                              <w:br/>
                            </w:r>
                            <w:r w:rsidRPr="005C56FC">
                              <w:rPr>
                                <w:rFonts w:ascii="Verdana" w:hAnsi="Verdana"/>
                                <w:sz w:val="22"/>
                                <w:szCs w:val="22"/>
                              </w:rPr>
                              <w:br/>
                              <w:t xml:space="preserve">There are lots of different fractals you can explore.  You might like to try the </w:t>
                            </w:r>
                            <w:proofErr w:type="spellStart"/>
                            <w:r w:rsidRPr="005C56FC">
                              <w:rPr>
                                <w:rFonts w:ascii="Verdana" w:hAnsi="Verdana"/>
                                <w:sz w:val="22"/>
                                <w:szCs w:val="22"/>
                              </w:rPr>
                              <w:t>Nrich</w:t>
                            </w:r>
                            <w:proofErr w:type="spellEnd"/>
                            <w:r w:rsidRPr="005C56FC">
                              <w:rPr>
                                <w:rFonts w:ascii="Verdana" w:hAnsi="Verdana"/>
                                <w:sz w:val="22"/>
                                <w:szCs w:val="22"/>
                              </w:rPr>
                              <w:t xml:space="preserve"> problems </w:t>
                            </w:r>
                            <w:proofErr w:type="spellStart"/>
                            <w:r w:rsidR="00000000">
                              <w:fldChar w:fldCharType="begin"/>
                            </w:r>
                            <w:r w:rsidR="00000000">
                              <w:instrText>HYPERLINK "https://nrich.maths.org/4758" \t "_blank"</w:instrText>
                            </w:r>
                            <w:r w:rsidR="00000000">
                              <w:fldChar w:fldCharType="separate"/>
                            </w:r>
                            <w:r w:rsidRPr="005C56FC">
                              <w:rPr>
                                <w:rStyle w:val="Hyperlink"/>
                                <w:rFonts w:ascii="Verdana" w:hAnsi="Verdana"/>
                                <w:sz w:val="22"/>
                                <w:szCs w:val="22"/>
                              </w:rPr>
                              <w:t>Squareflake</w:t>
                            </w:r>
                            <w:proofErr w:type="spellEnd"/>
                            <w:r w:rsidR="00000000">
                              <w:rPr>
                                <w:rStyle w:val="Hyperlink"/>
                                <w:rFonts w:ascii="Verdana" w:hAnsi="Verdana"/>
                                <w:sz w:val="22"/>
                                <w:szCs w:val="22"/>
                              </w:rPr>
                              <w:fldChar w:fldCharType="end"/>
                            </w:r>
                            <w:r w:rsidRPr="005C56FC">
                              <w:rPr>
                                <w:rFonts w:ascii="Verdana" w:hAnsi="Verdana"/>
                                <w:sz w:val="22"/>
                                <w:szCs w:val="22"/>
                              </w:rPr>
                              <w:t> and </w:t>
                            </w:r>
                            <w:proofErr w:type="spellStart"/>
                            <w:r w:rsidR="00000000">
                              <w:fldChar w:fldCharType="begin"/>
                            </w:r>
                            <w:r w:rsidR="00000000">
                              <w:instrText>HYPERLINK "https://nrich.maths.org/4757" \t "_blank"</w:instrText>
                            </w:r>
                            <w:r w:rsidR="00000000">
                              <w:fldChar w:fldCharType="separate"/>
                            </w:r>
                            <w:r w:rsidRPr="005C56FC">
                              <w:rPr>
                                <w:rStyle w:val="Hyperlink"/>
                                <w:rFonts w:ascii="Verdana" w:hAnsi="Verdana"/>
                                <w:sz w:val="22"/>
                                <w:szCs w:val="22"/>
                              </w:rPr>
                              <w:t>Sierpinski</w:t>
                            </w:r>
                            <w:proofErr w:type="spellEnd"/>
                            <w:r w:rsidRPr="005C56FC">
                              <w:rPr>
                                <w:rStyle w:val="Hyperlink"/>
                                <w:rFonts w:ascii="Verdana" w:hAnsi="Verdana"/>
                                <w:sz w:val="22"/>
                                <w:szCs w:val="22"/>
                              </w:rPr>
                              <w:t xml:space="preserve"> Triangle</w:t>
                            </w:r>
                            <w:r w:rsidR="00000000">
                              <w:rPr>
                                <w:rStyle w:val="Hyperlink"/>
                                <w:rFonts w:ascii="Verdana" w:hAnsi="Verdana"/>
                                <w:sz w:val="22"/>
                                <w:szCs w:val="22"/>
                              </w:rPr>
                              <w:fldChar w:fldCharType="end"/>
                            </w:r>
                            <w:r w:rsidRPr="005C56FC">
                              <w:rPr>
                                <w:rFonts w:ascii="Verdana" w:hAnsi="Verdana"/>
                                <w:sz w:val="22"/>
                                <w:szCs w:val="22"/>
                              </w:rPr>
                              <w:t>.</w:t>
                            </w:r>
                          </w:p>
                          <w:p w14:paraId="27B17617" w14:textId="77777777" w:rsidR="005C56FC" w:rsidRPr="005C56FC" w:rsidRDefault="005C56FC" w:rsidP="00BD2B17">
                            <w:pPr>
                              <w:jc w:val="both"/>
                              <w:rPr>
                                <w:rFonts w:ascii="Verdana" w:hAnsi="Verdana"/>
                                <w:sz w:val="22"/>
                                <w:szCs w:val="22"/>
                              </w:rPr>
                            </w:pPr>
                          </w:p>
                          <w:p w14:paraId="4334045F" w14:textId="5E0C228D" w:rsidR="005C56FC" w:rsidRPr="005C56FC" w:rsidRDefault="005C56FC" w:rsidP="00BD2B17">
                            <w:pPr>
                              <w:jc w:val="both"/>
                              <w:rPr>
                                <w:sz w:val="22"/>
                                <w:szCs w:val="22"/>
                              </w:rPr>
                            </w:pPr>
                            <w:r w:rsidRPr="005C56FC">
                              <w:rPr>
                                <w:rFonts w:ascii="Verdana" w:hAnsi="Verdana"/>
                                <w:sz w:val="22"/>
                                <w:szCs w:val="22"/>
                              </w:rPr>
                              <w:t>In </w:t>
                            </w:r>
                            <w:hyperlink r:id="rId12" w:tgtFrame="_blank" w:history="1">
                              <w:r w:rsidRPr="005C56FC">
                                <w:rPr>
                                  <w:rStyle w:val="Hyperlink"/>
                                  <w:rFonts w:ascii="Verdana" w:hAnsi="Verdana"/>
                                  <w:sz w:val="22"/>
                                  <w:szCs w:val="22"/>
                                </w:rPr>
                                <w:t>this video</w:t>
                              </w:r>
                            </w:hyperlink>
                            <w:r w:rsidRPr="005C56FC">
                              <w:rPr>
                                <w:rFonts w:ascii="Verdana" w:hAnsi="Verdana"/>
                                <w:sz w:val="22"/>
                                <w:szCs w:val="22"/>
                              </w:rPr>
                              <w:t> Claire and Charlie discuss how the Mandelbrot Set is generated. This is probably the most famous fractal!</w:t>
                            </w:r>
                            <w:r w:rsidRPr="005C56FC">
                              <w:rPr>
                                <w:rFonts w:ascii="Verdana" w:hAnsi="Verdana"/>
                                <w:sz w:val="22"/>
                                <w:szCs w:val="22"/>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059C7" id="_x0000_t202" coordsize="21600,21600" o:spt="202" path="m,l,21600r21600,l21600,xe">
                <v:stroke joinstyle="miter"/>
                <v:path gradientshapeok="t" o:connecttype="rect"/>
              </v:shapetype>
              <v:shape id="Text Box 2" o:spid="_x0000_s1026" type="#_x0000_t202" style="position:absolute;margin-left:0;margin-top:44.05pt;width:46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">
                <v:textbox style="mso-fit-shape-to-text:t">
                  <w:txbxContent>
                    <w:p w14:paraId="559B3879" w14:textId="40F5111D" w:rsidR="005C56FC" w:rsidRPr="005C56FC" w:rsidRDefault="005C56FC" w:rsidP="00BD2B17">
                      <w:pPr>
                        <w:jc w:val="both"/>
                        <w:rPr>
                          <w:rFonts w:ascii="Verdana" w:hAnsi="Verdana"/>
                          <w:sz w:val="22"/>
                          <w:szCs w:val="22"/>
                        </w:rPr>
                      </w:pPr>
                      <w:r w:rsidRPr="005C56FC">
                        <w:rPr>
                          <w:rFonts w:ascii="Verdana" w:hAnsi="Verdana"/>
                          <w:sz w:val="22"/>
                          <w:szCs w:val="22"/>
                        </w:rPr>
                        <w:t>The Koch Snowflake is an example of a </w:t>
                      </w:r>
                      <w:r w:rsidRPr="005C56FC">
                        <w:rPr>
                          <w:rFonts w:ascii="Verdana" w:hAnsi="Verdana"/>
                          <w:i/>
                          <w:iCs/>
                          <w:sz w:val="22"/>
                          <w:szCs w:val="22"/>
                        </w:rPr>
                        <w:t>fractal</w:t>
                      </w:r>
                      <w:r w:rsidRPr="005C56FC">
                        <w:rPr>
                          <w:rFonts w:ascii="Verdana" w:hAnsi="Verdana"/>
                          <w:sz w:val="22"/>
                          <w:szCs w:val="22"/>
                        </w:rPr>
                        <w:t>.  It is a "</w:t>
                      </w:r>
                      <w:proofErr w:type="spellStart"/>
                      <w:r w:rsidRPr="005C56FC">
                        <w:rPr>
                          <w:rFonts w:ascii="Verdana" w:hAnsi="Verdana"/>
                          <w:sz w:val="22"/>
                          <w:szCs w:val="22"/>
                        </w:rPr>
                        <w:t>self similar</w:t>
                      </w:r>
                      <w:proofErr w:type="spellEnd"/>
                      <w:r w:rsidRPr="005C56FC">
                        <w:rPr>
                          <w:rFonts w:ascii="Verdana" w:hAnsi="Verdana"/>
                          <w:sz w:val="22"/>
                          <w:szCs w:val="22"/>
                        </w:rPr>
                        <w:t>" shape, which means that when you zoom into a side the shape still looks as complicated as the original shape.  If you keep zooming into the Koch Snowflake you will never get a straight line or a curve, you will always see "spikes".  The Koch Snowflake has a larger dimension than a 1D straight line, but smaller than that of a 2D shape: in fact the dimension of the Koch Snowflake is given by </w:t>
                      </w:r>
                      <m:oMath>
                        <m:f>
                          <m:fPr>
                            <m:ctrlPr>
                              <w:rPr>
                                <w:rFonts w:ascii="Cambria Math" w:hAnsi="Cambria Math"/>
                                <w:i/>
                                <w:sz w:val="22"/>
                                <w:szCs w:val="22"/>
                              </w:rPr>
                            </m:ctrlPr>
                          </m:fPr>
                          <m:num>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4</m:t>
                                </m:r>
                              </m:e>
                            </m:func>
                          </m:num>
                          <m:den>
                            <m:func>
                              <m:funcPr>
                                <m:ctrlPr>
                                  <w:rPr>
                                    <w:rFonts w:ascii="Cambria Math" w:hAnsi="Cambria Math"/>
                                    <w:i/>
                                    <w:sz w:val="22"/>
                                    <w:szCs w:val="22"/>
                                  </w:rPr>
                                </m:ctrlPr>
                              </m:funcPr>
                              <m:fName>
                                <m:r>
                                  <m:rPr>
                                    <m:sty m:val="p"/>
                                  </m:rPr>
                                  <w:rPr>
                                    <w:rFonts w:ascii="Cambria Math" w:hAnsi="Cambria Math"/>
                                    <w:sz w:val="22"/>
                                    <w:szCs w:val="22"/>
                                  </w:rPr>
                                  <m:t>log</m:t>
                                </m:r>
                              </m:fName>
                              <m:e>
                                <m:r>
                                  <w:rPr>
                                    <w:rFonts w:ascii="Cambria Math" w:hAnsi="Cambria Math"/>
                                    <w:sz w:val="22"/>
                                    <w:szCs w:val="22"/>
                                  </w:rPr>
                                  <m:t>3</m:t>
                                </m:r>
                              </m:e>
                            </m:func>
                          </m:den>
                        </m:f>
                        <m:r>
                          <w:rPr>
                            <w:rFonts w:ascii="Cambria Math" w:hAnsi="Cambria Math"/>
                            <w:sz w:val="22"/>
                            <w:szCs w:val="22"/>
                          </w:rPr>
                          <m:t>=1.26…</m:t>
                        </m:r>
                      </m:oMath>
                      <w:r w:rsidRPr="005C56FC">
                        <w:rPr>
                          <w:rFonts w:ascii="Verdana" w:hAnsi="Verdana"/>
                          <w:sz w:val="22"/>
                          <w:szCs w:val="22"/>
                        </w:rPr>
                        <w:br/>
                      </w:r>
                      <w:r w:rsidRPr="005C56FC">
                        <w:rPr>
                          <w:rFonts w:ascii="Verdana" w:hAnsi="Verdana"/>
                          <w:sz w:val="22"/>
                          <w:szCs w:val="22"/>
                        </w:rPr>
                        <w:br/>
                        <w:t xml:space="preserve">There are lots of different fractals you can explore.  You might like to try the </w:t>
                      </w:r>
                      <w:proofErr w:type="spellStart"/>
                      <w:r w:rsidRPr="005C56FC">
                        <w:rPr>
                          <w:rFonts w:ascii="Verdana" w:hAnsi="Verdana"/>
                          <w:sz w:val="22"/>
                          <w:szCs w:val="22"/>
                        </w:rPr>
                        <w:t>Nrich</w:t>
                      </w:r>
                      <w:proofErr w:type="spellEnd"/>
                      <w:r w:rsidRPr="005C56FC">
                        <w:rPr>
                          <w:rFonts w:ascii="Verdana" w:hAnsi="Verdana"/>
                          <w:sz w:val="22"/>
                          <w:szCs w:val="22"/>
                        </w:rPr>
                        <w:t xml:space="preserve"> problems </w:t>
                      </w:r>
                      <w:proofErr w:type="spellStart"/>
                      <w:r w:rsidR="00000000">
                        <w:fldChar w:fldCharType="begin"/>
                      </w:r>
                      <w:r w:rsidR="00000000">
                        <w:instrText>HYPERLINK "https://nrich.maths.org/4758" \t "_blank"</w:instrText>
                      </w:r>
                      <w:r w:rsidR="00000000">
                        <w:fldChar w:fldCharType="separate"/>
                      </w:r>
                      <w:r w:rsidRPr="005C56FC">
                        <w:rPr>
                          <w:rStyle w:val="Hyperlink"/>
                          <w:rFonts w:ascii="Verdana" w:hAnsi="Verdana"/>
                          <w:sz w:val="22"/>
                          <w:szCs w:val="22"/>
                        </w:rPr>
                        <w:t>Squareflake</w:t>
                      </w:r>
                      <w:proofErr w:type="spellEnd"/>
                      <w:r w:rsidR="00000000">
                        <w:rPr>
                          <w:rStyle w:val="Hyperlink"/>
                          <w:rFonts w:ascii="Verdana" w:hAnsi="Verdana"/>
                          <w:sz w:val="22"/>
                          <w:szCs w:val="22"/>
                        </w:rPr>
                        <w:fldChar w:fldCharType="end"/>
                      </w:r>
                      <w:r w:rsidRPr="005C56FC">
                        <w:rPr>
                          <w:rFonts w:ascii="Verdana" w:hAnsi="Verdana"/>
                          <w:sz w:val="22"/>
                          <w:szCs w:val="22"/>
                        </w:rPr>
                        <w:t> and </w:t>
                      </w:r>
                      <w:proofErr w:type="spellStart"/>
                      <w:r w:rsidR="00000000">
                        <w:fldChar w:fldCharType="begin"/>
                      </w:r>
                      <w:r w:rsidR="00000000">
                        <w:instrText>HYPERLINK "https://nrich.maths.org/4757" \t "_blank"</w:instrText>
                      </w:r>
                      <w:r w:rsidR="00000000">
                        <w:fldChar w:fldCharType="separate"/>
                      </w:r>
                      <w:r w:rsidRPr="005C56FC">
                        <w:rPr>
                          <w:rStyle w:val="Hyperlink"/>
                          <w:rFonts w:ascii="Verdana" w:hAnsi="Verdana"/>
                          <w:sz w:val="22"/>
                          <w:szCs w:val="22"/>
                        </w:rPr>
                        <w:t>Sierpinski</w:t>
                      </w:r>
                      <w:proofErr w:type="spellEnd"/>
                      <w:r w:rsidRPr="005C56FC">
                        <w:rPr>
                          <w:rStyle w:val="Hyperlink"/>
                          <w:rFonts w:ascii="Verdana" w:hAnsi="Verdana"/>
                          <w:sz w:val="22"/>
                          <w:szCs w:val="22"/>
                        </w:rPr>
                        <w:t xml:space="preserve"> Triangle</w:t>
                      </w:r>
                      <w:r w:rsidR="00000000">
                        <w:rPr>
                          <w:rStyle w:val="Hyperlink"/>
                          <w:rFonts w:ascii="Verdana" w:hAnsi="Verdana"/>
                          <w:sz w:val="22"/>
                          <w:szCs w:val="22"/>
                        </w:rPr>
                        <w:fldChar w:fldCharType="end"/>
                      </w:r>
                      <w:r w:rsidRPr="005C56FC">
                        <w:rPr>
                          <w:rFonts w:ascii="Verdana" w:hAnsi="Verdana"/>
                          <w:sz w:val="22"/>
                          <w:szCs w:val="22"/>
                        </w:rPr>
                        <w:t>.</w:t>
                      </w:r>
                    </w:p>
                    <w:p w14:paraId="27B17617" w14:textId="77777777" w:rsidR="005C56FC" w:rsidRPr="005C56FC" w:rsidRDefault="005C56FC" w:rsidP="00BD2B17">
                      <w:pPr>
                        <w:jc w:val="both"/>
                        <w:rPr>
                          <w:rFonts w:ascii="Verdana" w:hAnsi="Verdana"/>
                          <w:sz w:val="22"/>
                          <w:szCs w:val="22"/>
                        </w:rPr>
                      </w:pPr>
                    </w:p>
                    <w:p w14:paraId="4334045F" w14:textId="5E0C228D" w:rsidR="005C56FC" w:rsidRPr="005C56FC" w:rsidRDefault="005C56FC" w:rsidP="00BD2B17">
                      <w:pPr>
                        <w:jc w:val="both"/>
                        <w:rPr>
                          <w:sz w:val="22"/>
                          <w:szCs w:val="22"/>
                        </w:rPr>
                      </w:pPr>
                      <w:r w:rsidRPr="005C56FC">
                        <w:rPr>
                          <w:rFonts w:ascii="Verdana" w:hAnsi="Verdana"/>
                          <w:sz w:val="22"/>
                          <w:szCs w:val="22"/>
                        </w:rPr>
                        <w:t>In </w:t>
                      </w:r>
                      <w:hyperlink r:id="rId13" w:tgtFrame="_blank" w:history="1">
                        <w:r w:rsidRPr="005C56FC">
                          <w:rPr>
                            <w:rStyle w:val="Hyperlink"/>
                            <w:rFonts w:ascii="Verdana" w:hAnsi="Verdana"/>
                            <w:sz w:val="22"/>
                            <w:szCs w:val="22"/>
                          </w:rPr>
                          <w:t>this video</w:t>
                        </w:r>
                      </w:hyperlink>
                      <w:r w:rsidRPr="005C56FC">
                        <w:rPr>
                          <w:rFonts w:ascii="Verdana" w:hAnsi="Verdana"/>
                          <w:sz w:val="22"/>
                          <w:szCs w:val="22"/>
                        </w:rPr>
                        <w:t> Claire and Charlie discuss how the Mandelbrot Set is generated. This is probably the most famous fractal!</w:t>
                      </w:r>
                      <w:r w:rsidRPr="005C56FC">
                        <w:rPr>
                          <w:rFonts w:ascii="Verdana" w:hAnsi="Verdana"/>
                          <w:sz w:val="22"/>
                          <w:szCs w:val="22"/>
                        </w:rPr>
                        <w:br/>
                      </w:r>
                    </w:p>
                  </w:txbxContent>
                </v:textbox>
                <w10:wrap type="square" anchorx="margin"/>
              </v:shape>
            </w:pict>
          </mc:Fallback>
        </mc:AlternateContent>
      </w:r>
      <w:r w:rsidR="00FF7A17">
        <w:rPr>
          <w:rFonts w:ascii="Verdana" w:hAnsi="Verdana"/>
          <w:color w:val="000000"/>
        </w:rPr>
        <w:t> How do the length and the area behave as the number of sides increase?</w:t>
      </w:r>
    </w:p>
    <w:sectPr w:rsidR="005B3FA2" w:rsidSect="00A539FE">
      <w:headerReference w:type="even" r:id="rId14"/>
      <w:headerReference w:type="default" r:id="rId15"/>
      <w:footerReference w:type="even" r:id="rId16"/>
      <w:footerReference w:type="default" r:id="rId17"/>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E415D" w14:textId="77777777" w:rsidR="000909AB" w:rsidRDefault="000909AB">
      <w:r>
        <w:separator/>
      </w:r>
    </w:p>
  </w:endnote>
  <w:endnote w:type="continuationSeparator" w:id="0">
    <w:p w14:paraId="3290E960" w14:textId="77777777" w:rsidR="000909AB" w:rsidRDefault="0009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thJax_Math">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3666" w14:textId="77777777" w:rsidR="00F062D3" w:rsidRPr="00681649" w:rsidRDefault="00000000"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91FE" w14:textId="77777777" w:rsidR="004272CA" w:rsidRDefault="004272CA" w:rsidP="006C4639">
    <w:pPr>
      <w:pStyle w:val="HeaderFooter"/>
    </w:pPr>
  </w:p>
  <w:p w14:paraId="581AAC77" w14:textId="6F15CF2F" w:rsidR="003964E2" w:rsidRDefault="003964E2" w:rsidP="006C4639">
    <w:pPr>
      <w:pStyle w:val="HeaderFooter"/>
      <w:rPr>
        <w:sz w:val="18"/>
        <w:szCs w:val="18"/>
      </w:rPr>
    </w:pPr>
    <w:r>
      <w:rPr>
        <w:sz w:val="18"/>
        <w:szCs w:val="18"/>
      </w:rPr>
      <w:t>nrich.maths.org</w:t>
    </w:r>
    <w:r w:rsidR="00053887">
      <w:rPr>
        <w:sz w:val="18"/>
        <w:szCs w:val="18"/>
      </w:rPr>
      <w:t>/</w:t>
    </w:r>
    <w:r w:rsidR="00053887" w:rsidRPr="00053887">
      <w:rPr>
        <w:sz w:val="18"/>
        <w:szCs w:val="18"/>
      </w:rPr>
      <w:t>15136</w:t>
    </w:r>
  </w:p>
  <w:p w14:paraId="1257405A" w14:textId="77777777" w:rsidR="00F062D3" w:rsidRPr="006C4639" w:rsidRDefault="003964E2" w:rsidP="006C4639">
    <w:pPr>
      <w:pStyle w:val="HeaderFooter"/>
      <w:rPr>
        <w:sz w:val="18"/>
        <w:szCs w:val="18"/>
      </w:rPr>
    </w:pPr>
    <w:r w:rsidRPr="006C4639">
      <w:rPr>
        <w:sz w:val="18"/>
        <w:szCs w:val="18"/>
      </w:rPr>
      <w:t xml:space="preserve"> </w:t>
    </w:r>
    <w:r w:rsidR="00F062D3"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93AC" w14:textId="77777777" w:rsidR="000909AB" w:rsidRDefault="000909AB">
      <w:r>
        <w:separator/>
      </w:r>
    </w:p>
  </w:footnote>
  <w:footnote w:type="continuationSeparator" w:id="0">
    <w:p w14:paraId="711B6E64" w14:textId="77777777" w:rsidR="000909AB" w:rsidRDefault="00090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C842"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4C061C89" wp14:editId="2181A33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B0FFA22"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AD5A6C"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61C89" id="Group 16" o:spid="_x0000_s1027"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8"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9"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B0FFA22"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0"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1"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14:paraId="6EAD5A6C"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A7E3" w14:textId="77777777" w:rsidR="00F062D3" w:rsidRDefault="00BD31C6">
    <w:pPr>
      <w:pStyle w:val="Header"/>
    </w:pPr>
    <w:r>
      <w:rPr>
        <w:noProof/>
        <w:lang w:val="en-GB" w:eastAsia="en-GB"/>
      </w:rPr>
      <mc:AlternateContent>
        <mc:Choice Requires="wps">
          <w:drawing>
            <wp:anchor distT="0" distB="0" distL="114300" distR="114300" simplePos="0" relativeHeight="251662336" behindDoc="0" locked="0" layoutInCell="1" allowOverlap="1" wp14:anchorId="055E461A" wp14:editId="0DE56254">
              <wp:simplePos x="0" y="0"/>
              <wp:positionH relativeFrom="column">
                <wp:posOffset>3366769</wp:posOffset>
              </wp:positionH>
              <wp:positionV relativeFrom="paragraph">
                <wp:posOffset>172085</wp:posOffset>
              </wp:positionV>
              <wp:extent cx="2834005" cy="382905"/>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32EB3" w14:textId="6132F9FF" w:rsidR="005B3FA2" w:rsidRPr="00BD31C6" w:rsidRDefault="000E44F0" w:rsidP="005B3FA2">
                          <w:pPr>
                            <w:jc w:val="center"/>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The Koch Snowflake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5E461A" id="_x0000_t202" coordsize="21600,21600" o:spt="202" path="m,l,21600r21600,l21600,xe">
              <v:stroke joinstyle="miter"/>
              <v:path gradientshapeok="t" o:connecttype="rect"/>
            </v:shapetype>
            <v:shape id="Text Box 33" o:spid="_x0000_s1032" type="#_x0000_t202" style="position:absolute;margin-left:265.1pt;margin-top:13.55pt;width:223.15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" filled="f" stroked="f">
              <v:textbox style="mso-fit-shape-to-text:t">
                <w:txbxContent>
                  <w:p w14:paraId="62B32EB3" w14:textId="6132F9FF" w:rsidR="005B3FA2" w:rsidRPr="00BD31C6" w:rsidRDefault="000E44F0" w:rsidP="005B3FA2">
                    <w:pPr>
                      <w:jc w:val="center"/>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The Koch Snowflake</w:t>
                    </w:r>
                  </w:p>
                </w:txbxContent>
              </v:textbox>
            </v:shape>
          </w:pict>
        </mc:Fallback>
      </mc:AlternateContent>
    </w:r>
    <w:r w:rsidR="00FE4D4B" w:rsidRPr="00FE4D4B">
      <w:rPr>
        <w:noProof/>
        <w:lang w:val="en-GB" w:eastAsia="en-GB"/>
      </w:rPr>
      <w:drawing>
        <wp:anchor distT="0" distB="0" distL="114300" distR="114300" simplePos="0" relativeHeight="251663360" behindDoc="0" locked="0" layoutInCell="1" allowOverlap="1" wp14:anchorId="71C51A0B" wp14:editId="3184F954">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sidR="00FE4D4B">
      <w:rPr>
        <w:noProof/>
        <w:lang w:val="en-GB" w:eastAsia="en-GB"/>
      </w:rPr>
      <mc:AlternateContent>
        <mc:Choice Requires="wps">
          <w:drawing>
            <wp:anchor distT="0" distB="0" distL="114300" distR="114300" simplePos="0" relativeHeight="251658240" behindDoc="0" locked="0" layoutInCell="1" allowOverlap="1" wp14:anchorId="555DE38E" wp14:editId="0DEFA8D6">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5CFFA88"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3E2CE2F3" wp14:editId="5B0B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6AE3"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2CE2F3"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3N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amgdpQUwF9YHkIMzrQutNlw7wJ2cjrUrJ3Y+dQMVZ/9GQJe+y1SrsVgxW+dsl&#10;BXhZqS4rwkiCKrnnbL7e+3kfdxZ121Gn0xDuyMatjgpfWB3p0zpE4cfVDft2GcdXLz/Y5hcA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DBorc3kAQAAqAMAAA4AAAAAAAAAAAAAAAAALgIAAGRycy9lMm9Eb2MueG1sUEsBAi0A&#10;FAAGAAgAAAAhAOG/xv3cAAAABwEAAA8AAAAAAAAAAAAAAAAAPgQAAGRycy9kb3ducmV2LnhtbFBL&#10;BQYAAAAABAAEAPMAAABHBQAAAAA=&#10;" filled="f" stroked="f">
              <v:textbox style="mso-fit-shape-to-text:t">
                <w:txbxContent>
                  <w:p w14:paraId="763D6AE3"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150368"/>
    <w:multiLevelType w:val="multilevel"/>
    <w:tmpl w:val="CC2E8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EE023F"/>
    <w:multiLevelType w:val="multilevel"/>
    <w:tmpl w:val="90C4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679831">
    <w:abstractNumId w:val="0"/>
  </w:num>
  <w:num w:numId="2" w16cid:durableId="823812080">
    <w:abstractNumId w:val="5"/>
  </w:num>
  <w:num w:numId="3" w16cid:durableId="1396853090">
    <w:abstractNumId w:val="2"/>
  </w:num>
  <w:num w:numId="4" w16cid:durableId="1616980591">
    <w:abstractNumId w:val="6"/>
  </w:num>
  <w:num w:numId="5" w16cid:durableId="2030400885">
    <w:abstractNumId w:val="3"/>
  </w:num>
  <w:num w:numId="6" w16cid:durableId="982540659">
    <w:abstractNumId w:val="1"/>
  </w:num>
  <w:num w:numId="7" w16cid:durableId="1252352259">
    <w:abstractNumId w:val="7"/>
  </w:num>
  <w:num w:numId="8" w16cid:durableId="193690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153DB"/>
    <w:rsid w:val="00053887"/>
    <w:rsid w:val="0007458E"/>
    <w:rsid w:val="00076FA7"/>
    <w:rsid w:val="00083878"/>
    <w:rsid w:val="000909AB"/>
    <w:rsid w:val="000C2A93"/>
    <w:rsid w:val="000D07BB"/>
    <w:rsid w:val="000D5674"/>
    <w:rsid w:val="000E1187"/>
    <w:rsid w:val="000E44F0"/>
    <w:rsid w:val="001031EA"/>
    <w:rsid w:val="00170674"/>
    <w:rsid w:val="001813D5"/>
    <w:rsid w:val="0019337F"/>
    <w:rsid w:val="001A076C"/>
    <w:rsid w:val="001B4410"/>
    <w:rsid w:val="001D0B83"/>
    <w:rsid w:val="001D1D2A"/>
    <w:rsid w:val="001D6B45"/>
    <w:rsid w:val="001F26C6"/>
    <w:rsid w:val="00222AAD"/>
    <w:rsid w:val="002A0FBA"/>
    <w:rsid w:val="002A36F0"/>
    <w:rsid w:val="002A5A15"/>
    <w:rsid w:val="002D6D7E"/>
    <w:rsid w:val="002E6CA6"/>
    <w:rsid w:val="002F4E83"/>
    <w:rsid w:val="002F6BE5"/>
    <w:rsid w:val="00330613"/>
    <w:rsid w:val="0038041E"/>
    <w:rsid w:val="003964E2"/>
    <w:rsid w:val="003A415A"/>
    <w:rsid w:val="003C0140"/>
    <w:rsid w:val="003D17CF"/>
    <w:rsid w:val="003E06A1"/>
    <w:rsid w:val="004272CA"/>
    <w:rsid w:val="00435C39"/>
    <w:rsid w:val="00447CAC"/>
    <w:rsid w:val="004806F1"/>
    <w:rsid w:val="0049698C"/>
    <w:rsid w:val="004A3702"/>
    <w:rsid w:val="004E1104"/>
    <w:rsid w:val="005158BD"/>
    <w:rsid w:val="00553C34"/>
    <w:rsid w:val="00580C55"/>
    <w:rsid w:val="005B3FA2"/>
    <w:rsid w:val="005C00D4"/>
    <w:rsid w:val="005C0797"/>
    <w:rsid w:val="005C56FC"/>
    <w:rsid w:val="00613CF9"/>
    <w:rsid w:val="006527DC"/>
    <w:rsid w:val="00654C3D"/>
    <w:rsid w:val="00681649"/>
    <w:rsid w:val="006B6D1C"/>
    <w:rsid w:val="006C4639"/>
    <w:rsid w:val="006C67D6"/>
    <w:rsid w:val="006D734F"/>
    <w:rsid w:val="00705DFE"/>
    <w:rsid w:val="007064E6"/>
    <w:rsid w:val="007575DB"/>
    <w:rsid w:val="00771466"/>
    <w:rsid w:val="00774FB4"/>
    <w:rsid w:val="007A7CC3"/>
    <w:rsid w:val="007B2E28"/>
    <w:rsid w:val="007B2E3D"/>
    <w:rsid w:val="007B4682"/>
    <w:rsid w:val="007C5739"/>
    <w:rsid w:val="007F4CA0"/>
    <w:rsid w:val="00803F94"/>
    <w:rsid w:val="00862983"/>
    <w:rsid w:val="008844F3"/>
    <w:rsid w:val="008C2ACA"/>
    <w:rsid w:val="008C36A7"/>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9733F"/>
    <w:rsid w:val="00AA4A32"/>
    <w:rsid w:val="00AC6DC4"/>
    <w:rsid w:val="00AD4636"/>
    <w:rsid w:val="00AE04E0"/>
    <w:rsid w:val="00AE5DE3"/>
    <w:rsid w:val="00AF445A"/>
    <w:rsid w:val="00B01268"/>
    <w:rsid w:val="00B9698C"/>
    <w:rsid w:val="00BB40AA"/>
    <w:rsid w:val="00BB59A8"/>
    <w:rsid w:val="00BC4BD9"/>
    <w:rsid w:val="00BD2B17"/>
    <w:rsid w:val="00BD31C6"/>
    <w:rsid w:val="00BE08BB"/>
    <w:rsid w:val="00C248B6"/>
    <w:rsid w:val="00C30529"/>
    <w:rsid w:val="00C37F4C"/>
    <w:rsid w:val="00C51A1F"/>
    <w:rsid w:val="00C53296"/>
    <w:rsid w:val="00C7061E"/>
    <w:rsid w:val="00C718FD"/>
    <w:rsid w:val="00C9446F"/>
    <w:rsid w:val="00C94E93"/>
    <w:rsid w:val="00CA7B2F"/>
    <w:rsid w:val="00CE4AFD"/>
    <w:rsid w:val="00CF0963"/>
    <w:rsid w:val="00CF5AC3"/>
    <w:rsid w:val="00D0714B"/>
    <w:rsid w:val="00D17C28"/>
    <w:rsid w:val="00D24BDD"/>
    <w:rsid w:val="00D26D85"/>
    <w:rsid w:val="00D46847"/>
    <w:rsid w:val="00D91ACF"/>
    <w:rsid w:val="00D9571B"/>
    <w:rsid w:val="00DA3F4C"/>
    <w:rsid w:val="00DB6E3A"/>
    <w:rsid w:val="00DE01AF"/>
    <w:rsid w:val="00DE4EDE"/>
    <w:rsid w:val="00E0354C"/>
    <w:rsid w:val="00E242EF"/>
    <w:rsid w:val="00E3331D"/>
    <w:rsid w:val="00E373A2"/>
    <w:rsid w:val="00E541EE"/>
    <w:rsid w:val="00E63F34"/>
    <w:rsid w:val="00E716D3"/>
    <w:rsid w:val="00E75017"/>
    <w:rsid w:val="00E85991"/>
    <w:rsid w:val="00E92348"/>
    <w:rsid w:val="00E96F4A"/>
    <w:rsid w:val="00EB1CAC"/>
    <w:rsid w:val="00EF3377"/>
    <w:rsid w:val="00F062D3"/>
    <w:rsid w:val="00F14869"/>
    <w:rsid w:val="00F53A97"/>
    <w:rsid w:val="00F7141D"/>
    <w:rsid w:val="00F75BB8"/>
    <w:rsid w:val="00FB55AA"/>
    <w:rsid w:val="00FB7E1D"/>
    <w:rsid w:val="00FC391F"/>
    <w:rsid w:val="00FE4D4B"/>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AE87D"/>
  <w15:docId w15:val="{541A80B2-C3B8-4023-B9FE-87C39A5A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FF7A17"/>
    <w:rPr>
      <w:i/>
      <w:iCs/>
    </w:rPr>
  </w:style>
  <w:style w:type="character" w:styleId="UnresolvedMention">
    <w:name w:val="Unresolved Mention"/>
    <w:basedOn w:val="DefaultParagraphFont"/>
    <w:uiPriority w:val="99"/>
    <w:semiHidden/>
    <w:unhideWhenUsed/>
    <w:rsid w:val="005C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21660793">
      <w:bodyDiv w:val="1"/>
      <w:marLeft w:val="0"/>
      <w:marRight w:val="0"/>
      <w:marTop w:val="0"/>
      <w:marBottom w:val="0"/>
      <w:divBdr>
        <w:top w:val="none" w:sz="0" w:space="0" w:color="auto"/>
        <w:left w:val="none" w:sz="0" w:space="0" w:color="auto"/>
        <w:bottom w:val="none" w:sz="0" w:space="0" w:color="auto"/>
        <w:right w:val="none" w:sz="0" w:space="0" w:color="auto"/>
      </w:divBdr>
      <w:divsChild>
        <w:div w:id="1393389979">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46382877">
      <w:bodyDiv w:val="1"/>
      <w:marLeft w:val="0"/>
      <w:marRight w:val="0"/>
      <w:marTop w:val="0"/>
      <w:marBottom w:val="0"/>
      <w:divBdr>
        <w:top w:val="none" w:sz="0" w:space="0" w:color="auto"/>
        <w:left w:val="none" w:sz="0" w:space="0" w:color="auto"/>
        <w:bottom w:val="none" w:sz="0" w:space="0" w:color="auto"/>
        <w:right w:val="none" w:sz="0" w:space="0" w:color="auto"/>
      </w:divBdr>
      <w:divsChild>
        <w:div w:id="1269896958">
          <w:marLeft w:val="0"/>
          <w:marRight w:val="0"/>
          <w:marTop w:val="0"/>
          <w:marBottom w:val="0"/>
          <w:divBdr>
            <w:top w:val="none" w:sz="0" w:space="0" w:color="auto"/>
            <w:left w:val="none" w:sz="0" w:space="0" w:color="auto"/>
            <w:bottom w:val="none" w:sz="0" w:space="0" w:color="auto"/>
            <w:right w:val="none" w:sz="0" w:space="0" w:color="auto"/>
          </w:divBdr>
        </w:div>
        <w:div w:id="1247037654">
          <w:marLeft w:val="0"/>
          <w:marRight w:val="0"/>
          <w:marTop w:val="0"/>
          <w:marBottom w:val="0"/>
          <w:divBdr>
            <w:top w:val="none" w:sz="0" w:space="0" w:color="auto"/>
            <w:left w:val="none" w:sz="0" w:space="0" w:color="auto"/>
            <w:bottom w:val="none" w:sz="0" w:space="0" w:color="auto"/>
            <w:right w:val="none" w:sz="0" w:space="0" w:color="auto"/>
          </w:divBdr>
        </w:div>
        <w:div w:id="1643267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oM7MKRznj4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M7MKRznj4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v8yJqbyeV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42A5AB-3A28-4FD8-9748-15BCFFDE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2258</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Claire Metcalfe</cp:lastModifiedBy>
  <cp:revision>2</cp:revision>
  <cp:lastPrinted>2022-11-29T10:19:00Z</cp:lastPrinted>
  <dcterms:created xsi:type="dcterms:W3CDTF">2022-11-29T10:19:00Z</dcterms:created>
  <dcterms:modified xsi:type="dcterms:W3CDTF">2022-11-29T10:19:00Z</dcterms:modified>
</cp:coreProperties>
</file>